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 Maryland Spring Tournament 2012 - Packet 10</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Tournament Written by Issac Hersh, Jeff Amorous, the Amorous Amoros, Chris Rudes, Nofear Lipsitts, Gray Davis, Andruw Marchsteiner, Brain “Brains” McPoke, Log Onto A Binder, SteveJon Guthram, Pan Duma, Chris Ray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This man’s miracles include transforming a basket of fish into one he could still stomach while on his deathbed. That was known as “the Miracle of the Herrings” which was used to aid in the canonization of this philosopher. A distinction is made, in one of this man’s works, between human and divine</w:t>
      </w:r>
      <w:r w:rsidDel="00000000" w:rsidR="00000000" w:rsidRPr="00000000">
        <w:rPr>
          <w:rFonts w:eastAsia="Times New Roman" w:ascii="Times New Roman" w:hAnsi="Times New Roman" w:cs="Times New Roman"/>
          <w:sz w:val="20"/>
          <w:highlight w:val="none"/>
          <w:rtl w:val="0"/>
        </w:rPr>
        <w:t xml:space="preserve"> truths. That work was designed to be a manual for would-be missionaries. Another work by man asserts that laws put forth in the old testament do not necessarily apply to non-Jews. That work makes use of an argument from degree similar to that of St. Anselm. A Dominican friar, for ten points, name this Saint also known as Doctor Universalis who wrote </w:t>
      </w:r>
      <w:r w:rsidDel="00000000" w:rsidR="00000000" w:rsidRPr="00000000">
        <w:rPr>
          <w:rFonts w:eastAsia="Times New Roman" w:ascii="Times New Roman" w:hAnsi="Times New Roman" w:cs="Times New Roman"/>
          <w:i w:val="1"/>
          <w:sz w:val="20"/>
          <w:highlight w:val="none"/>
          <w:rtl w:val="0"/>
        </w:rPr>
        <w:t xml:space="preserve">Summa contra Gentiles</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Summa Theologica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St. Thomas </w:t>
      </w:r>
      <w:r w:rsidDel="00000000" w:rsidR="00000000" w:rsidRPr="00000000">
        <w:rPr>
          <w:rFonts w:eastAsia="Times New Roman" w:ascii="Times New Roman" w:hAnsi="Times New Roman" w:cs="Times New Roman"/>
          <w:b w:val="1"/>
          <w:sz w:val="20"/>
          <w:highlight w:val="none"/>
          <w:u w:val="single"/>
          <w:rtl w:val="0"/>
        </w:rPr>
        <w:t xml:space="preserve">Aquinas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The Fourier transform of this function divided by its argument is the box function.  A hyperbolic analogue of this function is equal to the difference between two exponential terms.  This function's MacLauren series expansion only contains odd powers of X.  This function is positive only in the first two</w:t>
      </w:r>
      <w:r w:rsidDel="00000000" w:rsidR="00000000" w:rsidRPr="00000000">
        <w:rPr>
          <w:rFonts w:eastAsia="Times New Roman" w:ascii="Times New Roman" w:hAnsi="Times New Roman" w:cs="Times New Roman"/>
          <w:sz w:val="20"/>
          <w:highlight w:val="none"/>
          <w:rtl w:val="0"/>
        </w:rPr>
        <w:t xml:space="preserve"> quadrants, and its reciprocal function is cosecant.  Its namesake law states that this function divided by the opposite side length is equal for each vertex of a triangle.  For a right triangle, this function is equal to the opposite side over the hypotenuse.  For 10 points, name this odd trigonometric function paired with cosine.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Sine</w:t>
      </w:r>
      <w:r w:rsidDel="00000000" w:rsidR="00000000" w:rsidRPr="00000000">
        <w:rPr>
          <w:rFonts w:eastAsia="Times New Roman" w:ascii="Times New Roman" w:hAnsi="Times New Roman" w:cs="Times New Roman"/>
          <w:sz w:val="20"/>
          <w:highlight w:val="none"/>
          <w:rtl w:val="0"/>
        </w:rPr>
        <w:t xml:space="preserve"> of X [accept basically anything in place of "X"]</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The League of Blood Incident occurred during this man’s rule and Operation Jehol was specifically authorized by this ruler. The Military Way Faction was an important group in the February 26th Movement, which attempted to overthrow this man. At the beginning of his reign this man was almost assassinated by Lee Bong-chang in the</w:t>
      </w:r>
      <w:r w:rsidDel="00000000" w:rsidR="00000000" w:rsidRPr="00000000">
        <w:rPr>
          <w:rFonts w:eastAsia="Times New Roman" w:ascii="Times New Roman" w:hAnsi="Times New Roman" w:cs="Times New Roman"/>
          <w:sz w:val="20"/>
          <w:highlight w:val="none"/>
          <w:rtl w:val="0"/>
        </w:rPr>
        <w:t xml:space="preserve"> Sakuradamon Incident. This man stated, “Our Empire accepts the provisions of the Joint Declaration”, in his Jewel Voice Broadcast, which referred to the Potsdam Declaration. He boycotted the Yasukuni Shrine because it enshrined class-A war criminals who fought under this man’s rule, including Hideki Tojo. For ten points, name this ruler who was succeeded by his son Akihito, the ruler of  Japan during World War II.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Hirohito</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Showa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He’s not Walter Mischel, but an experiment regarding children and marshmallows was the impetus for a book by this man that explores how differences in how people understand time reflects on their role in society titled </w:t>
      </w:r>
      <w:r w:rsidDel="00000000" w:rsidR="00000000" w:rsidRPr="00000000">
        <w:rPr>
          <w:rFonts w:eastAsia="Times New Roman" w:ascii="Times New Roman" w:hAnsi="Times New Roman" w:cs="Times New Roman"/>
          <w:b w:val="1"/>
          <w:i w:val="1"/>
          <w:sz w:val="20"/>
          <w:highlight w:val="none"/>
          <w:rtl w:val="0"/>
        </w:rPr>
        <w:t xml:space="preserve">The Time Paradox</w:t>
      </w:r>
      <w:r w:rsidDel="00000000" w:rsidR="00000000" w:rsidRPr="00000000">
        <w:rPr>
          <w:rFonts w:eastAsia="Times New Roman" w:ascii="Times New Roman" w:hAnsi="Times New Roman" w:cs="Times New Roman"/>
          <w:b w:val="1"/>
          <w:sz w:val="20"/>
          <w:highlight w:val="none"/>
          <w:rtl w:val="0"/>
        </w:rPr>
        <w:t xml:space="preserve">. Another work by this man examines how seemingly good people can act in ways society deems evil which extends on an experiment that was abruptly</w:t>
      </w:r>
      <w:r w:rsidDel="00000000" w:rsidR="00000000" w:rsidRPr="00000000">
        <w:rPr>
          <w:rFonts w:eastAsia="Times New Roman" w:ascii="Times New Roman" w:hAnsi="Times New Roman" w:cs="Times New Roman"/>
          <w:sz w:val="20"/>
          <w:highlight w:val="none"/>
          <w:rtl w:val="0"/>
        </w:rPr>
        <w:t xml:space="preserve"> cut short. This author of </w:t>
      </w:r>
      <w:r w:rsidDel="00000000" w:rsidR="00000000" w:rsidRPr="00000000">
        <w:rPr>
          <w:rFonts w:eastAsia="Times New Roman" w:ascii="Times New Roman" w:hAnsi="Times New Roman" w:cs="Times New Roman"/>
          <w:i w:val="1"/>
          <w:sz w:val="20"/>
          <w:highlight w:val="none"/>
          <w:rtl w:val="0"/>
        </w:rPr>
        <w:t xml:space="preserve">The Lucifer Effect</w:t>
      </w:r>
      <w:r w:rsidDel="00000000" w:rsidR="00000000" w:rsidRPr="00000000">
        <w:rPr>
          <w:rFonts w:eastAsia="Times New Roman" w:ascii="Times New Roman" w:hAnsi="Times New Roman" w:cs="Times New Roman"/>
          <w:sz w:val="20"/>
          <w:highlight w:val="none"/>
          <w:rtl w:val="0"/>
        </w:rPr>
        <w:t xml:space="preserve"> gained fame for an experiment that quickly saw some participants abuse those who were intentionally left in the dark about the nature of the study. Forced to end the experiment early due to the sadism of the “guards” and growing depression in the “prisoners,” for ten points, name this psychologist who ran the Stanford Prison Experiment.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Philip </w:t>
      </w:r>
      <w:r w:rsidDel="00000000" w:rsidR="00000000" w:rsidRPr="00000000">
        <w:rPr>
          <w:rFonts w:eastAsia="Times New Roman" w:ascii="Times New Roman" w:hAnsi="Times New Roman" w:cs="Times New Roman"/>
          <w:b w:val="1"/>
          <w:sz w:val="20"/>
          <w:highlight w:val="none"/>
          <w:u w:val="single"/>
          <w:rtl w:val="0"/>
        </w:rPr>
        <w:t xml:space="preserve">Zimbardo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One poet from this country wrote a poem in which ends with the line "they were, those people, a kind of solution" in reference to the title group.  One author from this country wrote "a modern sequel" to an epic poem from this country in which the protagonist journeys through Africa to the South Pole where he is killed by an iceberg.  That author also wrote a work in which the title character is a </w:t>
      </w:r>
      <w:r w:rsidDel="00000000" w:rsidR="00000000" w:rsidRPr="00000000">
        <w:rPr>
          <w:rFonts w:eastAsia="Times New Roman" w:ascii="Times New Roman" w:hAnsi="Times New Roman" w:cs="Times New Roman"/>
          <w:sz w:val="20"/>
          <w:highlight w:val="none"/>
          <w:rtl w:val="0"/>
        </w:rPr>
        <w:t xml:space="preserve">Creten coal miner named Zorba.  This country is the setting of an epic poem in which Penelope waits in Ithaca for her husband to return from war.  For 10 points, name this European country home to Nikos Kazantzakis and is the setting of the Odyssey.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Greece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w:t>
      </w:r>
      <w:r w:rsidDel="00000000" w:rsidR="00000000" w:rsidRPr="00000000">
        <w:rPr>
          <w:rFonts w:eastAsia="Times New Roman" w:ascii="Times New Roman" w:hAnsi="Times New Roman" w:cs="Times New Roman"/>
          <w:b w:val="1"/>
          <w:sz w:val="20"/>
          <w:highlight w:val="none"/>
          <w:rtl w:val="0"/>
        </w:rPr>
        <w:t xml:space="preserve"> This man names a length scale equal to H bar over the electron rest mass times C  time alpha which is proportional to the mean radius of the ground state hydrogen orbit and longer than the Compton wavelength.  One model by this man reproduced the Rydberg formula.  The Sommerfeld-Wilson</w:t>
      </w:r>
      <w:r w:rsidDel="00000000" w:rsidR="00000000" w:rsidRPr="00000000">
        <w:rPr>
          <w:rFonts w:eastAsia="Times New Roman" w:ascii="Times New Roman" w:hAnsi="Times New Roman" w:cs="Times New Roman"/>
          <w:sz w:val="20"/>
          <w:highlight w:val="none"/>
          <w:rtl w:val="0"/>
        </w:rPr>
        <w:t xml:space="preserve"> quantization condition extended this man's early work on a certain quantum mechanical model, which assumed that electrons traveled in circular orbits and would later be replaced by Heisenberg's quantum theory.  For 10 points, name this Danish physicist whose model of the atom displaced Rutherford's.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Niels </w:t>
      </w:r>
      <w:r w:rsidDel="00000000" w:rsidR="00000000" w:rsidRPr="00000000">
        <w:rPr>
          <w:rFonts w:eastAsia="Times New Roman" w:ascii="Times New Roman" w:hAnsi="Times New Roman" w:cs="Times New Roman"/>
          <w:b w:val="1"/>
          <w:sz w:val="20"/>
          <w:highlight w:val="none"/>
          <w:u w:val="single"/>
          <w:rtl w:val="0"/>
        </w:rPr>
        <w:t xml:space="preserve">Bohr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His journey to the Adirondacks inspired a painting where an old man points forward while standing next to a man in a red shirt called </w:t>
      </w:r>
      <w:r w:rsidDel="00000000" w:rsidR="00000000" w:rsidRPr="00000000">
        <w:rPr>
          <w:rFonts w:eastAsia="Times New Roman" w:ascii="Times New Roman" w:hAnsi="Times New Roman" w:cs="Times New Roman"/>
          <w:b w:val="1"/>
          <w:i w:val="1"/>
          <w:sz w:val="20"/>
          <w:highlight w:val="none"/>
          <w:rtl w:val="0"/>
        </w:rPr>
        <w:t xml:space="preserve">Two Guides</w:t>
      </w:r>
      <w:r w:rsidDel="00000000" w:rsidR="00000000" w:rsidRPr="00000000">
        <w:rPr>
          <w:rFonts w:eastAsia="Times New Roman" w:ascii="Times New Roman" w:hAnsi="Times New Roman" w:cs="Times New Roman"/>
          <w:b w:val="1"/>
          <w:sz w:val="20"/>
          <w:highlight w:val="none"/>
          <w:rtl w:val="0"/>
        </w:rPr>
        <w:t xml:space="preserve">. He painted two men in grey hats staring at their sextants in his work </w:t>
      </w:r>
      <w:r w:rsidDel="00000000" w:rsidR="00000000" w:rsidRPr="00000000">
        <w:rPr>
          <w:rFonts w:eastAsia="Times New Roman" w:ascii="Times New Roman" w:hAnsi="Times New Roman" w:cs="Times New Roman"/>
          <w:b w:val="1"/>
          <w:i w:val="1"/>
          <w:sz w:val="20"/>
          <w:highlight w:val="none"/>
          <w:rtl w:val="0"/>
        </w:rPr>
        <w:t xml:space="preserve">Eight Bells </w:t>
      </w:r>
      <w:r w:rsidDel="00000000" w:rsidR="00000000" w:rsidRPr="00000000">
        <w:rPr>
          <w:rFonts w:eastAsia="Times New Roman" w:ascii="Times New Roman" w:hAnsi="Times New Roman" w:cs="Times New Roman"/>
          <w:b w:val="1"/>
          <w:sz w:val="20"/>
          <w:highlight w:val="none"/>
          <w:rtl w:val="0"/>
        </w:rPr>
        <w:t xml:space="preserve">which was based on earlier works he made at Prout's Neck, Maine. He depicted children playing an outdoor game in his work</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Snap the Whip </w:t>
      </w:r>
      <w:r w:rsidDel="00000000" w:rsidR="00000000" w:rsidRPr="00000000">
        <w:rPr>
          <w:rFonts w:eastAsia="Times New Roman" w:ascii="Times New Roman" w:hAnsi="Times New Roman" w:cs="Times New Roman"/>
          <w:sz w:val="20"/>
          <w:highlight w:val="none"/>
          <w:rtl w:val="0"/>
        </w:rPr>
        <w:t xml:space="preserve">and the word “Gloucester” is seen across a “catboat” in his work </w:t>
      </w:r>
      <w:r w:rsidDel="00000000" w:rsidR="00000000" w:rsidRPr="00000000">
        <w:rPr>
          <w:rFonts w:eastAsia="Times New Roman" w:ascii="Times New Roman" w:hAnsi="Times New Roman" w:cs="Times New Roman"/>
          <w:i w:val="1"/>
          <w:sz w:val="20"/>
          <w:highlight w:val="none"/>
          <w:rtl w:val="0"/>
        </w:rPr>
        <w:t xml:space="preserve">Breezing Up</w:t>
      </w:r>
      <w:r w:rsidDel="00000000" w:rsidR="00000000" w:rsidRPr="00000000">
        <w:rPr>
          <w:rFonts w:eastAsia="Times New Roman" w:ascii="Times New Roman" w:hAnsi="Times New Roman" w:cs="Times New Roman"/>
          <w:sz w:val="20"/>
          <w:highlight w:val="none"/>
          <w:rtl w:val="0"/>
        </w:rPr>
        <w:t xml:space="preserve">. His most famous work depicts a three-masted ship in the distant horizon as a black sailor lies on a tilted boat surrounded by sharks. For 10 points, name this painter of </w:t>
      </w:r>
      <w:r w:rsidDel="00000000" w:rsidR="00000000" w:rsidRPr="00000000">
        <w:rPr>
          <w:rFonts w:eastAsia="Times New Roman" w:ascii="Times New Roman" w:hAnsi="Times New Roman" w:cs="Times New Roman"/>
          <w:i w:val="1"/>
          <w:sz w:val="20"/>
          <w:highlight w:val="none"/>
          <w:rtl w:val="0"/>
        </w:rPr>
        <w:t xml:space="preserve">The Gulf Stream, </w:t>
      </w:r>
      <w:r w:rsidDel="00000000" w:rsidR="00000000" w:rsidRPr="00000000">
        <w:rPr>
          <w:rFonts w:eastAsia="Times New Roman" w:ascii="Times New Roman" w:hAnsi="Times New Roman" w:cs="Times New Roman"/>
          <w:sz w:val="20"/>
          <w:highlight w:val="none"/>
          <w:rtl w:val="0"/>
        </w:rPr>
        <w:t xml:space="preserve">an American artist famous for his seascapes.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Winslow </w:t>
      </w:r>
      <w:r w:rsidDel="00000000" w:rsidR="00000000" w:rsidRPr="00000000">
        <w:rPr>
          <w:rFonts w:eastAsia="Times New Roman" w:ascii="Times New Roman" w:hAnsi="Times New Roman" w:cs="Times New Roman"/>
          <w:b w:val="1"/>
          <w:sz w:val="20"/>
          <w:highlight w:val="none"/>
          <w:u w:val="single"/>
          <w:rtl w:val="0"/>
        </w:rPr>
        <w:t xml:space="preserve">Homer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In this novel, Jerry Cruncher works as a resurrection man by unearthing Roger Cly's body.  Barsad visits a wine shop where one character knits a secret message, and another character spends his time in a garret making shoes.  The Marquis Evremonde runs over a child with his carriage without remorse, and after he is murdered by "Jacques" it is eventually revealed that he imprisoned </w:t>
      </w:r>
      <w:r w:rsidDel="00000000" w:rsidR="00000000" w:rsidRPr="00000000">
        <w:rPr>
          <w:rFonts w:eastAsia="Times New Roman" w:ascii="Times New Roman" w:hAnsi="Times New Roman" w:cs="Times New Roman"/>
          <w:sz w:val="20"/>
          <w:highlight w:val="none"/>
          <w:rtl w:val="0"/>
        </w:rPr>
        <w:t xml:space="preserve">Manette to keep secret his rape and murder of a sister and brother of madame Defarge.  In the climax of this novel, Sydney Carton drugs Charles Darnay and takes his place at the guillotine.  For 10 points, name this novel by Charles Dickens that takes place in London and Paris.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A </w:t>
      </w:r>
      <w:r w:rsidDel="00000000" w:rsidR="00000000" w:rsidRPr="00000000">
        <w:rPr>
          <w:rFonts w:eastAsia="Times New Roman" w:ascii="Times New Roman" w:hAnsi="Times New Roman" w:cs="Times New Roman"/>
          <w:b w:val="1"/>
          <w:i w:val="1"/>
          <w:sz w:val="20"/>
          <w:highlight w:val="none"/>
          <w:u w:val="single"/>
          <w:rtl w:val="0"/>
        </w:rPr>
        <w:t xml:space="preserve">Tale of Two Cities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The Diet of Porvoo was called after a war named for this country ended when the Treaty of Fredrikshamn was signed. The Lapua Movement was a right-wing nationalist party based in this nation during the 1930s. In one war, this country won the Battle of Suomussalami by utilizing its motti tactic and  that war was followed by the</w:t>
      </w:r>
      <w:r w:rsidDel="00000000" w:rsidR="00000000" w:rsidRPr="00000000">
        <w:rPr>
          <w:rFonts w:eastAsia="Times New Roman" w:ascii="Times New Roman" w:hAnsi="Times New Roman" w:cs="Times New Roman"/>
          <w:sz w:val="20"/>
          <w:highlight w:val="none"/>
          <w:rtl w:val="0"/>
        </w:rPr>
        <w:t xml:space="preserve"> Continuation War. That war also utilized the Mannerheim Line for defense, and was known as the Winter War. Part of the Kalmar Union when it was still a part of Sweden, it gained its independence from Russia following the October Revolution. For ten points, name this Scandinavian country that is bordered by Sweden to the west and Norway to the north, with capital at Helsinki.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Finland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A former governor of this state was recently called before a House Committee for his actions as the head of a company that lost billions of dollars trading sovereign debt. That company, MF Global, filed for bankruptcy. A mayor from this state helped facilitate a gift of 100 million dollars to the city’s school system from Mark Zuckerberg and received second-degree burns from </w:t>
      </w:r>
      <w:r w:rsidDel="00000000" w:rsidR="00000000" w:rsidRPr="00000000">
        <w:rPr>
          <w:rFonts w:eastAsia="Times New Roman" w:ascii="Times New Roman" w:hAnsi="Times New Roman" w:cs="Times New Roman"/>
          <w:sz w:val="20"/>
          <w:highlight w:val="none"/>
          <w:rtl w:val="0"/>
        </w:rPr>
        <w:t xml:space="preserve">saving a woman from a house fire. That mayor, Corey Booker, clashed with this state’s governor over a gay marriage referendum. The current governor of this state defeated Jon Corzine for the position and has called the teachers union “political thugs.” That governor declared a “fiscal state of emergency” after taking office. For ten points, name this state whose governor is Chris Christie and contains the cities of Newark and Trenton.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New Jersey </w:t>
      </w:r>
      <w:r w:rsidDel="00000000" w:rsidR="00000000" w:rsidRPr="00000000">
        <w:rPr>
          <w:rFonts w:eastAsia="Times New Roman" w:ascii="Times New Roman" w:hAnsi="Times New Roman" w:cs="Times New Roman"/>
          <w:sz w:val="20"/>
          <w:highlight w:val="none"/>
          <w:rtl w:val="0"/>
        </w:rPr>
        <w:t xml:space="preserve">(Prompt on: That place that smells really bad)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w:t>
      </w:r>
      <w:r w:rsidDel="00000000" w:rsidR="00000000" w:rsidRPr="00000000">
        <w:rPr>
          <w:rFonts w:eastAsia="Times New Roman" w:ascii="Times New Roman" w:hAnsi="Times New Roman" w:cs="Times New Roman"/>
          <w:b w:val="1"/>
          <w:sz w:val="20"/>
          <w:highlight w:val="none"/>
          <w:rtl w:val="0"/>
        </w:rPr>
        <w:t xml:space="preserve"> It isn't labor, but prostaglandin E2 can start this process as a product of COX2 and the arachidonic acid cascade.  A cyclic form of this process occurs over either two or three days in patients suffering from malaria, while Salmonella enterica can cause a four week version of this process.  It’s not inflammation, but ibuprofen and</w:t>
      </w:r>
      <w:r w:rsidDel="00000000" w:rsidR="00000000" w:rsidRPr="00000000">
        <w:rPr>
          <w:rFonts w:eastAsia="Times New Roman" w:ascii="Times New Roman" w:hAnsi="Times New Roman" w:cs="Times New Roman"/>
          <w:sz w:val="20"/>
          <w:highlight w:val="none"/>
          <w:rtl w:val="0"/>
        </w:rPr>
        <w:t xml:space="preserve"> acetaminophin both counteract this process.  This process begins when the hypothalamus increases the set-point, causing vasoconstriction, shivering, an increase in thermogenin activity, all in the hopes that pathogens are inhibited by the change in condition.  For 10 points, name this process by which the body's temperature rises to fight infection.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Fever</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pyrexia</w:t>
      </w:r>
      <w:r w:rsidDel="00000000" w:rsidR="00000000" w:rsidRPr="00000000">
        <w:rPr>
          <w:rFonts w:eastAsia="Times New Roman" w:ascii="Times New Roman" w:hAnsi="Times New Roman" w:cs="Times New Roman"/>
          <w:sz w:val="20"/>
          <w:highlight w:val="none"/>
          <w:rtl w:val="0"/>
        </w:rPr>
        <w:t xml:space="preserve">, do not accept "hyperthermia"]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A blue-skinned man with a sagging belly and large breasts named Hapi personified an entity of this type. Ovid claimed that the tears of the Heliades created amber after falling into one known as Eridanos, while the children of Sobek populated them in Egyptian myth. One of them became the father of Teucer and got into a dispute with Achilles, leading him to join the Trojan War while moonlighting in human</w:t>
      </w:r>
      <w:r w:rsidDel="00000000" w:rsidR="00000000" w:rsidRPr="00000000">
        <w:rPr>
          <w:rFonts w:eastAsia="Times New Roman" w:ascii="Times New Roman" w:hAnsi="Times New Roman" w:cs="Times New Roman"/>
          <w:sz w:val="20"/>
          <w:highlight w:val="none"/>
          <w:rtl w:val="0"/>
        </w:rPr>
        <w:t xml:space="preserve"> form. That figure, Scamander, was one of several Greek gods of these entities who fathered the Naiads and were known as the Potamoi. Types of these included the fiery Phlegethon and the forgetfulness-inducing Lethe. For 10 points, name these geographic features whose best-known mythological example is the Styx flowing through Hades.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River</w:t>
      </w:r>
      <w:r w:rsidDel="00000000" w:rsidR="00000000" w:rsidRPr="00000000">
        <w:rPr>
          <w:rFonts w:eastAsia="Times New Roman" w:ascii="Times New Roman" w:hAnsi="Times New Roman" w:cs="Times New Roman"/>
          <w:sz w:val="20"/>
          <w:highlight w:val="none"/>
          <w:rtl w:val="0"/>
        </w:rPr>
        <w:t xml:space="preserve">s [prompt on “water” or similar answer; accept the </w:t>
      </w:r>
      <w:r w:rsidDel="00000000" w:rsidR="00000000" w:rsidRPr="00000000">
        <w:rPr>
          <w:rFonts w:eastAsia="Times New Roman" w:ascii="Times New Roman" w:hAnsi="Times New Roman" w:cs="Times New Roman"/>
          <w:b w:val="1"/>
          <w:sz w:val="20"/>
          <w:highlight w:val="none"/>
          <w:u w:val="single"/>
          <w:rtl w:val="0"/>
        </w:rPr>
        <w:t xml:space="preserve">Nile</w:t>
      </w:r>
      <w:r w:rsidDel="00000000" w:rsidR="00000000" w:rsidRPr="00000000">
        <w:rPr>
          <w:rFonts w:eastAsia="Times New Roman" w:ascii="Times New Roman" w:hAnsi="Times New Roman" w:cs="Times New Roman"/>
          <w:sz w:val="20"/>
          <w:highlight w:val="none"/>
          <w:rtl w:val="0"/>
        </w:rPr>
        <w:t xml:space="preserve"> or other specific answers; accept “</w:t>
      </w:r>
      <w:r w:rsidDel="00000000" w:rsidR="00000000" w:rsidRPr="00000000">
        <w:rPr>
          <w:rFonts w:eastAsia="Times New Roman" w:ascii="Times New Roman" w:hAnsi="Times New Roman" w:cs="Times New Roman"/>
          <w:b w:val="1"/>
          <w:sz w:val="20"/>
          <w:highlight w:val="none"/>
          <w:u w:val="single"/>
          <w:rtl w:val="0"/>
        </w:rPr>
        <w:t xml:space="preserve">floods</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Fonts w:eastAsia="Times New Roman" w:ascii="Times New Roman" w:hAnsi="Times New Roman" w:cs="Times New Roman"/>
          <w:sz w:val="20"/>
          <w:highlight w:val="none"/>
          <w:u w:val="single"/>
          <w:rtl w:val="0"/>
        </w:rPr>
        <w:t xml:space="preserv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This man adapted his own novel about Collin Fenwick into a play, and this author of </w:t>
      </w:r>
      <w:r w:rsidDel="00000000" w:rsidR="00000000" w:rsidRPr="00000000">
        <w:rPr>
          <w:rFonts w:eastAsia="Times New Roman" w:ascii="Times New Roman" w:hAnsi="Times New Roman" w:cs="Times New Roman"/>
          <w:b w:val="1"/>
          <w:i w:val="1"/>
          <w:sz w:val="20"/>
          <w:highlight w:val="none"/>
          <w:rtl w:val="0"/>
        </w:rPr>
        <w:t xml:space="preserve">The Grass Harp</w:t>
      </w:r>
      <w:r w:rsidDel="00000000" w:rsidR="00000000" w:rsidRPr="00000000">
        <w:rPr>
          <w:rFonts w:eastAsia="Times New Roman" w:ascii="Times New Roman" w:hAnsi="Times New Roman" w:cs="Times New Roman"/>
          <w:b w:val="1"/>
          <w:sz w:val="20"/>
          <w:highlight w:val="none"/>
          <w:rtl w:val="0"/>
        </w:rPr>
        <w:t xml:space="preserve"> wrote about the son of Edward Sansom in his debut novel.</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As well as writing about Joel Chandler Knox in</w:t>
      </w:r>
      <w:r w:rsidDel="00000000" w:rsidR="00000000" w:rsidRPr="00000000">
        <w:rPr>
          <w:rFonts w:eastAsia="Times New Roman" w:ascii="Times New Roman" w:hAnsi="Times New Roman" w:cs="Times New Roman"/>
          <w:b w:val="1"/>
          <w:i w:val="1"/>
          <w:sz w:val="20"/>
          <w:highlight w:val="none"/>
          <w:rtl w:val="0"/>
        </w:rPr>
        <w:t xml:space="preserve"> Other Voices, Other Rooms</w:t>
      </w:r>
      <w:r w:rsidDel="00000000" w:rsidR="00000000" w:rsidRPr="00000000">
        <w:rPr>
          <w:rFonts w:eastAsia="Times New Roman" w:ascii="Times New Roman" w:hAnsi="Times New Roman" w:cs="Times New Roman"/>
          <w:b w:val="1"/>
          <w:sz w:val="20"/>
          <w:highlight w:val="none"/>
          <w:rtl w:val="0"/>
        </w:rPr>
        <w:t xml:space="preserve">, this author wrote about a woman who calls the narrator </w:t>
      </w:r>
      <w:r w:rsidDel="00000000" w:rsidR="00000000" w:rsidRPr="00000000">
        <w:rPr>
          <w:rFonts w:eastAsia="Times New Roman" w:ascii="Times New Roman" w:hAnsi="Times New Roman" w:cs="Times New Roman"/>
          <w:sz w:val="20"/>
          <w:highlight w:val="none"/>
          <w:rtl w:val="0"/>
        </w:rPr>
        <w:t xml:space="preserve">Fred in one novella. That novella ends with the break-up between the narrator and Holly Golightly. This author is most famous for writing about the murder of the farming Clutter family. For ten points, name this Southern writer behind </w:t>
      </w:r>
      <w:r w:rsidDel="00000000" w:rsidR="00000000" w:rsidRPr="00000000">
        <w:rPr>
          <w:rFonts w:eastAsia="Times New Roman" w:ascii="Times New Roman" w:hAnsi="Times New Roman" w:cs="Times New Roman"/>
          <w:i w:val="1"/>
          <w:sz w:val="20"/>
          <w:highlight w:val="none"/>
          <w:rtl w:val="0"/>
        </w:rPr>
        <w:t xml:space="preserve">Breakfast at Tiffany’s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In Cold Blood</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Truman </w:t>
      </w:r>
      <w:r w:rsidDel="00000000" w:rsidR="00000000" w:rsidRPr="00000000">
        <w:rPr>
          <w:rFonts w:eastAsia="Times New Roman" w:ascii="Times New Roman" w:hAnsi="Times New Roman" w:cs="Times New Roman"/>
          <w:b w:val="1"/>
          <w:sz w:val="20"/>
          <w:highlight w:val="none"/>
          <w:u w:val="single"/>
          <w:rtl w:val="0"/>
        </w:rPr>
        <w:t xml:space="preserve">Capote</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14. T</w:t>
      </w:r>
      <w:r w:rsidDel="00000000" w:rsidR="00000000" w:rsidRPr="00000000">
        <w:rPr>
          <w:rFonts w:eastAsia="Times New Roman" w:ascii="Times New Roman" w:hAnsi="Times New Roman" w:cs="Times New Roman"/>
          <w:b w:val="1"/>
          <w:sz w:val="20"/>
          <w:highlight w:val="none"/>
          <w:rtl w:val="0"/>
        </w:rPr>
        <w:t xml:space="preserve">his man created a tax in which levied all taxes for males in his nation except the clergy, known as the “Soul Tax”. This man abolished the Patriarchate and replaced with an institution known as the Holy Synod. This monarch created a system of inheritance which replaced the Pomestie, and was known as the Table of </w:t>
      </w:r>
      <w:r w:rsidDel="00000000" w:rsidR="00000000" w:rsidRPr="00000000">
        <w:rPr>
          <w:rFonts w:eastAsia="Times New Roman" w:ascii="Times New Roman" w:hAnsi="Times New Roman" w:cs="Times New Roman"/>
          <w:sz w:val="20"/>
          <w:highlight w:val="none"/>
          <w:rtl w:val="0"/>
        </w:rPr>
        <w:t xml:space="preserve">Ranks. This man lead his nation in one conflict which was ended by the Treaty of Nystad, and that conflict also included the Battle of Narva. This man notably went on a “Grand Embassy” tour of the west in which he brought many ideas back to his nation. For 10 points identify this Russian Tsar who won the Great Northen War against Sweden in the Early 1700’s. </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Peter I</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Peter</w:t>
      </w:r>
      <w:r w:rsidDel="00000000" w:rsidR="00000000" w:rsidRPr="00000000">
        <w:rPr>
          <w:rFonts w:eastAsia="Times New Roman" w:ascii="Times New Roman" w:hAnsi="Times New Roman" w:cs="Times New Roman"/>
          <w:sz w:val="20"/>
          <w:highlight w:val="none"/>
          <w:rtl w:val="0"/>
        </w:rPr>
        <w:t xml:space="preserve"> the </w:t>
      </w:r>
      <w:r w:rsidDel="00000000" w:rsidR="00000000" w:rsidRPr="00000000">
        <w:rPr>
          <w:rFonts w:eastAsia="Times New Roman" w:ascii="Times New Roman" w:hAnsi="Times New Roman" w:cs="Times New Roman"/>
          <w:b w:val="1"/>
          <w:sz w:val="20"/>
          <w:highlight w:val="none"/>
          <w:u w:val="single"/>
          <w:rtl w:val="0"/>
        </w:rPr>
        <w:t xml:space="preserve">Great</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Pyotr</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Veliky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When this man’s daughter was kidnapped, his sons convinced her captors to circumcise themselves before entering the city and taking advantage of their weakened state to slaughter them. This man’s brother was born with red hair all over his body. The Jewish wedding custom of lifting the bride’s veil stems from a</w:t>
      </w:r>
      <w:r w:rsidDel="00000000" w:rsidR="00000000" w:rsidRPr="00000000">
        <w:rPr>
          <w:rFonts w:eastAsia="Times New Roman" w:ascii="Times New Roman" w:hAnsi="Times New Roman" w:cs="Times New Roman"/>
          <w:sz w:val="20"/>
          <w:highlight w:val="none"/>
          <w:rtl w:val="0"/>
        </w:rPr>
        <w:t xml:space="preserve"> trick played on this man, when he was duped by his uncle Laban into marrying Leah instead of Rachel. This man bought his brother’s birthright for a pot of stew, which resulted in him receiving his father’s blessing instead of his brother Esau. For 10 points, name this Jewish patriarch, the son of Isaac and father of Joseph, who wrestled with an angel and dreamt of a namesake “ladder.”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Jacob</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He produced three versions of his oratorio </w:t>
      </w:r>
      <w:r w:rsidDel="00000000" w:rsidR="00000000" w:rsidRPr="00000000">
        <w:rPr>
          <w:rFonts w:eastAsia="Times New Roman" w:ascii="Times New Roman" w:hAnsi="Times New Roman" w:cs="Times New Roman"/>
          <w:b w:val="1"/>
          <w:i w:val="1"/>
          <w:sz w:val="20"/>
          <w:highlight w:val="none"/>
          <w:rtl w:val="0"/>
        </w:rPr>
        <w:t xml:space="preserve">The Triumph of Time and Truth</w:t>
      </w:r>
      <w:r w:rsidDel="00000000" w:rsidR="00000000" w:rsidRPr="00000000">
        <w:rPr>
          <w:rFonts w:eastAsia="Times New Roman" w:ascii="Times New Roman" w:hAnsi="Times New Roman" w:cs="Times New Roman"/>
          <w:b w:val="1"/>
          <w:sz w:val="20"/>
          <w:highlight w:val="none"/>
          <w:rtl w:val="0"/>
        </w:rPr>
        <w:t xml:space="preserve"> and set the poetry of John Milton to music in his work </w:t>
      </w:r>
      <w:r w:rsidDel="00000000" w:rsidR="00000000" w:rsidRPr="00000000">
        <w:rPr>
          <w:rFonts w:eastAsia="Times New Roman" w:ascii="Times New Roman" w:hAnsi="Times New Roman" w:cs="Times New Roman"/>
          <w:b w:val="1"/>
          <w:i w:val="1"/>
          <w:sz w:val="20"/>
          <w:highlight w:val="none"/>
          <w:rtl w:val="0"/>
        </w:rPr>
        <w:t xml:space="preserve">L'Allegro, il Penseroso ed il Moderato.</w:t>
      </w:r>
      <w:r w:rsidDel="00000000" w:rsidR="00000000" w:rsidRPr="00000000">
        <w:rPr>
          <w:rFonts w:eastAsia="Times New Roman" w:ascii="Times New Roman" w:hAnsi="Times New Roman" w:cs="Times New Roman"/>
          <w:b w:val="1"/>
          <w:sz w:val="20"/>
          <w:highlight w:val="none"/>
          <w:rtl w:val="0"/>
        </w:rPr>
        <w:t xml:space="preserve"> “La Réjouissance” and “La Paix: Largo alla siciliana” are two movements of one work by this man, and another work by him features an “Alla Hornpipe” ending one of the three suites it's comprised of. Those works include one written to celebrate the end of the</w:t>
      </w:r>
      <w:r w:rsidDel="00000000" w:rsidR="00000000" w:rsidRPr="00000000">
        <w:rPr>
          <w:rFonts w:eastAsia="Times New Roman" w:ascii="Times New Roman" w:hAnsi="Times New Roman" w:cs="Times New Roman"/>
          <w:sz w:val="20"/>
          <w:highlight w:val="none"/>
          <w:rtl w:val="0"/>
        </w:rPr>
        <w:t xml:space="preserve"> War of Austrian Succession, </w:t>
      </w:r>
      <w:r w:rsidDel="00000000" w:rsidR="00000000" w:rsidRPr="00000000">
        <w:rPr>
          <w:rFonts w:eastAsia="Times New Roman" w:ascii="Times New Roman" w:hAnsi="Times New Roman" w:cs="Times New Roman"/>
          <w:i w:val="1"/>
          <w:sz w:val="20"/>
          <w:highlight w:val="none"/>
          <w:rtl w:val="0"/>
        </w:rPr>
        <w:t xml:space="preserve">Music for the Royal Fireworks</w:t>
      </w:r>
      <w:r w:rsidDel="00000000" w:rsidR="00000000" w:rsidRPr="00000000">
        <w:rPr>
          <w:rFonts w:eastAsia="Times New Roman" w:ascii="Times New Roman" w:hAnsi="Times New Roman" w:cs="Times New Roman"/>
          <w:sz w:val="20"/>
          <w:highlight w:val="none"/>
          <w:rtl w:val="0"/>
        </w:rPr>
        <w:t xml:space="preserve"> as well as </w:t>
      </w:r>
      <w:r w:rsidDel="00000000" w:rsidR="00000000" w:rsidRPr="00000000">
        <w:rPr>
          <w:rFonts w:eastAsia="Times New Roman" w:ascii="Times New Roman" w:hAnsi="Times New Roman" w:cs="Times New Roman"/>
          <w:i w:val="1"/>
          <w:sz w:val="20"/>
          <w:highlight w:val="none"/>
          <w:rtl w:val="0"/>
        </w:rPr>
        <w:t xml:space="preserve">Water Music</w:t>
      </w:r>
      <w:r w:rsidDel="00000000" w:rsidR="00000000" w:rsidRPr="00000000">
        <w:rPr>
          <w:rFonts w:eastAsia="Times New Roman" w:ascii="Times New Roman" w:hAnsi="Times New Roman" w:cs="Times New Roman"/>
          <w:sz w:val="20"/>
          <w:highlight w:val="none"/>
          <w:rtl w:val="0"/>
        </w:rPr>
        <w:t xml:space="preserve">. His most famous work includes the tenor aria “Every valley shall be exalted” and also contains the famous “Hallelujah Chorus”. For 10 points, name this German Baroque composer of </w:t>
      </w:r>
      <w:r w:rsidDel="00000000" w:rsidR="00000000" w:rsidRPr="00000000">
        <w:rPr>
          <w:rFonts w:eastAsia="Times New Roman" w:ascii="Times New Roman" w:hAnsi="Times New Roman" w:cs="Times New Roman"/>
          <w:i w:val="1"/>
          <w:sz w:val="20"/>
          <w:highlight w:val="none"/>
          <w:rtl w:val="0"/>
        </w:rPr>
        <w:t xml:space="preserve">Messiah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George Frideric </w:t>
      </w:r>
      <w:r w:rsidDel="00000000" w:rsidR="00000000" w:rsidRPr="00000000">
        <w:rPr>
          <w:rFonts w:eastAsia="Times New Roman" w:ascii="Times New Roman" w:hAnsi="Times New Roman" w:cs="Times New Roman"/>
          <w:b w:val="1"/>
          <w:sz w:val="20"/>
          <w:highlight w:val="none"/>
          <w:u w:val="single"/>
          <w:rtl w:val="0"/>
        </w:rPr>
        <w:t xml:space="preserve">Handel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Non-ideal instrumentation in this procedure can be controlled for by a phi factor, and a common instrument for this procedure is a dewar flask.  COFLUX is a method to perform this procedure by controlling for heat loss through the jacket.  The basic equation for this process is that delta Q over delta</w:t>
      </w:r>
      <w:r w:rsidDel="00000000" w:rsidR="00000000" w:rsidRPr="00000000">
        <w:rPr>
          <w:rFonts w:eastAsia="Times New Roman" w:ascii="Times New Roman" w:hAnsi="Times New Roman" w:cs="Times New Roman"/>
          <w:sz w:val="20"/>
          <w:highlight w:val="none"/>
          <w:rtl w:val="0"/>
        </w:rPr>
        <w:t xml:space="preserve"> T is equal to a certain property of the material, though in some cases a term must be added to account for phase changes. This procedure can be performed as constant volume in variant termed "bomb" in which the enthalpy of a reaction, typically combustion, is measured.  For 10 points, name this process by which one measures the heat capacity of a sample.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Calorimetry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In one of this man’s poems, he claims, “We, the people, must redeem/The land, the mines, the plants, the rivers”, while in another, he wonders, </w:t>
      </w:r>
      <w:r w:rsidDel="00000000" w:rsidR="00000000" w:rsidRPr="00000000">
        <w:rPr>
          <w:b w:val="1"/>
          <w:sz w:val="20"/>
          <w:highlight w:val="none"/>
          <w:rtl w:val="0"/>
        </w:rPr>
        <w:t xml:space="preserve">“</w:t>
      </w:r>
      <w:r w:rsidDel="00000000" w:rsidR="00000000" w:rsidRPr="00000000">
        <w:rPr>
          <w:rFonts w:eastAsia="Times New Roman" w:ascii="Times New Roman" w:hAnsi="Times New Roman" w:cs="Times New Roman"/>
          <w:b w:val="1"/>
          <w:sz w:val="20"/>
          <w:highlight w:val="none"/>
          <w:rtl w:val="0"/>
        </w:rPr>
        <w:t xml:space="preserve">will you stand up like a man/At home and take your stand/For Democracy?” before asking “Will V-Day Be Me-Day Too?”  In another poem by this man, the speaker is instructed to “Go home and write a page tonight.”  This poet of “Let America Be America Again” and </w:t>
      </w:r>
      <w:r w:rsidDel="00000000" w:rsidR="00000000" w:rsidRPr="00000000">
        <w:rPr>
          <w:rFonts w:eastAsia="Times New Roman" w:ascii="Times New Roman" w:hAnsi="Times New Roman" w:cs="Times New Roman"/>
          <w:sz w:val="20"/>
          <w:highlight w:val="none"/>
          <w:rtl w:val="0"/>
        </w:rPr>
        <w:t xml:space="preserve">“Theme for English B” wrote a poem where the speaker notes that he “heard the singing of the Mississippi when Abe Lincoln went down to New Orleans” before claiming “I’ve known rivers.”  For ten points, name this Harlem Renaissance poet of “I, Too Sing America” and “The Negro Speaks of Rivers”.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Langston </w:t>
      </w:r>
      <w:r w:rsidDel="00000000" w:rsidR="00000000" w:rsidRPr="00000000">
        <w:rPr>
          <w:rFonts w:eastAsia="Times New Roman" w:ascii="Times New Roman" w:hAnsi="Times New Roman" w:cs="Times New Roman"/>
          <w:b w:val="1"/>
          <w:sz w:val="20"/>
          <w:highlight w:val="none"/>
          <w:u w:val="single"/>
          <w:rtl w:val="0"/>
        </w:rPr>
        <w:t xml:space="preserve">Hughes</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As a boy, this character used a triceratops rib to knock down the blue whale hanging in the Natural History Museum, and one metric this man uses to judge others is the Vicky Mendoza Diagonal. This man also used to think that his father was Bob Barker, and one real life book attributed to this man is </w:t>
      </w:r>
      <w:r w:rsidDel="00000000" w:rsidR="00000000" w:rsidRPr="00000000">
        <w:rPr>
          <w:rFonts w:eastAsia="Times New Roman" w:ascii="Times New Roman" w:hAnsi="Times New Roman" w:cs="Times New Roman"/>
          <w:b w:val="1"/>
          <w:i w:val="1"/>
          <w:sz w:val="20"/>
          <w:highlight w:val="none"/>
          <w:rtl w:val="0"/>
        </w:rPr>
        <w:t xml:space="preserve">The Bro</w:t>
      </w:r>
      <w:r w:rsidDel="00000000" w:rsidR="00000000" w:rsidRPr="00000000">
        <w:rPr>
          <w:rFonts w:eastAsia="Times New Roman" w:ascii="Times New Roman" w:hAnsi="Times New Roman" w:cs="Times New Roman"/>
          <w:i w:val="1"/>
          <w:sz w:val="20"/>
          <w:highlight w:val="none"/>
          <w:rtl w:val="0"/>
        </w:rPr>
        <w:t xml:space="preserve"> Code.</w:t>
      </w:r>
      <w:r w:rsidDel="00000000" w:rsidR="00000000" w:rsidRPr="00000000">
        <w:rPr>
          <w:rFonts w:eastAsia="Times New Roman" w:ascii="Times New Roman" w:hAnsi="Times New Roman" w:cs="Times New Roman"/>
          <w:sz w:val="20"/>
          <w:highlight w:val="none"/>
          <w:rtl w:val="0"/>
        </w:rPr>
        <w:t xml:space="preserve"> One recurring joke featuring this character sees him hit in the face repeatedly as a result of having lost a slap bet, while he is currently dating a stripper named Quinn, though he may still end up married to Robin Scherbatsky. For 10 points, name this perpetual suit-wearing womanizer portrayed by Neil Patrick Harris on </w:t>
      </w:r>
      <w:r w:rsidDel="00000000" w:rsidR="00000000" w:rsidRPr="00000000">
        <w:rPr>
          <w:rFonts w:eastAsia="Times New Roman" w:ascii="Times New Roman" w:hAnsi="Times New Roman" w:cs="Times New Roman"/>
          <w:i w:val="1"/>
          <w:sz w:val="20"/>
          <w:highlight w:val="none"/>
          <w:rtl w:val="0"/>
        </w:rPr>
        <w:t xml:space="preserve">How I Met Your Mother</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Barney</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Stinson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Morgan’s Great Raid was stopped in the only pitched Civil War battle fought in this state, the Battle of Corydon. An organization in this state forced Governor Warren McCray out of office on trumped up mail charges, but imploded after its ringleader, DC Stephenson, was convicted for the murder of Madge Oberholtzer. One vice-president from this state paraded across the country in an effort to get citizens to buy Liberty Bonds. In addition to Thomas </w:t>
      </w:r>
      <w:r w:rsidDel="00000000" w:rsidR="00000000" w:rsidRPr="00000000">
        <w:rPr>
          <w:rFonts w:eastAsia="Times New Roman" w:ascii="Times New Roman" w:hAnsi="Times New Roman" w:cs="Times New Roman"/>
          <w:sz w:val="20"/>
          <w:highlight w:val="none"/>
          <w:rtl w:val="0"/>
        </w:rPr>
        <w:t xml:space="preserve">Marshall, one president from this state oversaw the “Billion-Dollar” Congress and signed the McKinley Tariff. That man was defeated for re-election by a ticket containing Adlai Stevenson and a former president. For ten points, name this state, the home of Benjamin Harrison, whose current governor is Mitch Daniels and has a capital at Indianapolis.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Indiana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This is the home country of the author of </w:t>
      </w:r>
      <w:r w:rsidDel="00000000" w:rsidR="00000000" w:rsidRPr="00000000">
        <w:rPr>
          <w:rFonts w:eastAsia="Times New Roman" w:ascii="Times New Roman" w:hAnsi="Times New Roman" w:cs="Times New Roman"/>
          <w:i w:val="1"/>
          <w:sz w:val="20"/>
          <w:highlight w:val="none"/>
          <w:rtl w:val="0"/>
        </w:rPr>
        <w:t xml:space="preserve">Remembering Babylon</w:t>
      </w:r>
      <w:r w:rsidDel="00000000" w:rsidR="00000000" w:rsidRPr="00000000">
        <w:rPr>
          <w:rFonts w:eastAsia="Times New Roman" w:ascii="Times New Roman" w:hAnsi="Times New Roman" w:cs="Times New Roman"/>
          <w:sz w:val="20"/>
          <w:highlight w:val="none"/>
          <w:rtl w:val="0"/>
        </w:rPr>
        <w:t xml:space="preserve">, David Malouf.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country home to Thomas Kenneally, who wrote about an Aboriginal man going crazy and killing a bunch of people in </w:t>
      </w:r>
      <w:r w:rsidDel="00000000" w:rsidR="00000000" w:rsidRPr="00000000">
        <w:rPr>
          <w:rFonts w:eastAsia="Times New Roman" w:ascii="Times New Roman" w:hAnsi="Times New Roman" w:cs="Times New Roman"/>
          <w:i w:val="1"/>
          <w:sz w:val="20"/>
          <w:highlight w:val="none"/>
          <w:rtl w:val="0"/>
        </w:rPr>
        <w:t xml:space="preserve">The Chant of Jimmie Blacksmith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Australia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author from Australia wrote </w:t>
      </w:r>
      <w:r w:rsidDel="00000000" w:rsidR="00000000" w:rsidRPr="00000000">
        <w:rPr>
          <w:rFonts w:eastAsia="Times New Roman" w:ascii="Times New Roman" w:hAnsi="Times New Roman" w:cs="Times New Roman"/>
          <w:i w:val="1"/>
          <w:sz w:val="20"/>
          <w:highlight w:val="none"/>
          <w:rtl w:val="0"/>
        </w:rPr>
        <w:t xml:space="preserve">Illywhacker</w:t>
      </w:r>
      <w:r w:rsidDel="00000000" w:rsidR="00000000" w:rsidRPr="00000000">
        <w:rPr>
          <w:rFonts w:eastAsia="Times New Roman" w:ascii="Times New Roman" w:hAnsi="Times New Roman" w:cs="Times New Roman"/>
          <w:sz w:val="20"/>
          <w:highlight w:val="none"/>
          <w:rtl w:val="0"/>
        </w:rPr>
        <w:t xml:space="preserve"> and described a bet to move a glass church from Sydney to Bellingen in </w:t>
      </w:r>
      <w:r w:rsidDel="00000000" w:rsidR="00000000" w:rsidRPr="00000000">
        <w:rPr>
          <w:rFonts w:eastAsia="Times New Roman" w:ascii="Times New Roman" w:hAnsi="Times New Roman" w:cs="Times New Roman"/>
          <w:i w:val="1"/>
          <w:sz w:val="20"/>
          <w:highlight w:val="none"/>
          <w:rtl w:val="0"/>
        </w:rPr>
        <w:t xml:space="preserve">Oscar and Lucinda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Peter </w:t>
      </w:r>
      <w:r w:rsidDel="00000000" w:rsidR="00000000" w:rsidRPr="00000000">
        <w:rPr>
          <w:rFonts w:eastAsia="Times New Roman" w:ascii="Times New Roman" w:hAnsi="Times New Roman" w:cs="Times New Roman"/>
          <w:b w:val="1"/>
          <w:sz w:val="20"/>
          <w:highlight w:val="none"/>
          <w:u w:val="single"/>
          <w:rtl w:val="0"/>
        </w:rPr>
        <w:t xml:space="preserve">Carey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historical novel by Carey contains no commas and follows a notorious bushranger and his comrades, which include Joe Byrne and the protagonist’s brother Dan.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True History of the Kelly Gang</w:t>
      </w:r>
      <w:r w:rsidDel="00000000" w:rsidR="00000000" w:rsidRPr="00000000">
        <w:rPr>
          <w:rFonts w:eastAsia="Times New Roman" w:ascii="Times New Roman" w:hAnsi="Times New Roman" w:cs="Times New Roman"/>
          <w:sz w:val="20"/>
          <w:highlight w:val="none"/>
          <w:rtl w:val="0"/>
        </w:rPr>
        <w:t xml:space="preserve"> [accept “the” or “a” before “true”]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Name some things about trends on the periodic table.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quantity increases as you get higher and further to the right right. The first scale, developed by Linus Pauling, gives Flourine the highest value of 3.8 and Cesium the lowest value of 0.8.</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Electronegativity</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quantity also increases as you go up and to the right. It is defined as the amount of energy it takes to remove one electron from each atom in a mole of atoms.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Ionization energy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reason atomic radius decrease left to right is this one, in which inner shell electrons cause a drop in the effective nuclear charge felt by valence electrons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Shielding</w:t>
      </w:r>
      <w:r w:rsidDel="00000000" w:rsidR="00000000" w:rsidRPr="00000000">
        <w:rPr>
          <w:rFonts w:eastAsia="Times New Roman" w:ascii="Times New Roman" w:hAnsi="Times New Roman" w:cs="Times New Roman"/>
          <w:sz w:val="20"/>
          <w:highlight w:val="none"/>
          <w:rtl w:val="0"/>
        </w:rPr>
        <w:t xml:space="preserve"> Effect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Still hovering around 8.1 percent, answer some questions about a certain economic datum,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phenomenon in which some quantity of the available workforce does not have a job but is looking for work.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Unemployment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type of unemployment is a natural extension of normal fluctuations in the growth markets. It is named for the fact that it rises and falls in a periodic fashion.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Cyclic</w:t>
      </w:r>
      <w:r w:rsidDel="00000000" w:rsidR="00000000" w:rsidRPr="00000000">
        <w:rPr>
          <w:rFonts w:eastAsia="Times New Roman" w:ascii="Times New Roman" w:hAnsi="Times New Roman" w:cs="Times New Roman"/>
          <w:sz w:val="20"/>
          <w:highlight w:val="none"/>
          <w:rtl w:val="0"/>
        </w:rPr>
        <w:t xml:space="preserve"> Unemployment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Though 8.1 percent represents a decrease in unemployment from past highs, it does not take into consideration this type of person who lost their job and eventually gave up looking for a new 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Discouraged Worker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This woman was the main author the Declaration of Sentiments, a document that was produced at a meeting she organized.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woman who helped organize the Seneca Falls Convention along with Lucretia Mott.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Elizabeth Cady </w:t>
      </w:r>
      <w:r w:rsidDel="00000000" w:rsidR="00000000" w:rsidRPr="00000000">
        <w:rPr>
          <w:rFonts w:eastAsia="Times New Roman" w:ascii="Times New Roman" w:hAnsi="Times New Roman" w:cs="Times New Roman"/>
          <w:b w:val="1"/>
          <w:sz w:val="20"/>
          <w:highlight w:val="none"/>
          <w:u w:val="single"/>
          <w:rtl w:val="0"/>
        </w:rPr>
        <w:t xml:space="preserve">Stanton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influential women’s rights activist of the 19th century was this orator, who gave the “Ain’t I A Woman” Speech and traveled around the United States.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Sojourner </w:t>
      </w:r>
      <w:r w:rsidDel="00000000" w:rsidR="00000000" w:rsidRPr="00000000">
        <w:rPr>
          <w:rFonts w:eastAsia="Times New Roman" w:ascii="Times New Roman" w:hAnsi="Times New Roman" w:cs="Times New Roman"/>
          <w:b w:val="1"/>
          <w:sz w:val="20"/>
          <w:highlight w:val="none"/>
          <w:u w:val="single"/>
          <w:rtl w:val="0"/>
        </w:rPr>
        <w:t xml:space="preserve">Truth</w:t>
      </w:r>
      <w:r w:rsidDel="00000000" w:rsidR="00000000" w:rsidRPr="00000000">
        <w:rPr>
          <w:rFonts w:eastAsia="Times New Roman" w:ascii="Times New Roman" w:hAnsi="Times New Roman" w:cs="Times New Roman"/>
          <w:sz w:val="20"/>
          <w:highlight w:val="none"/>
          <w:rtl w:val="0"/>
        </w:rPr>
        <w:t xml:space="preserve"> (ACCEPT: Isabella </w:t>
      </w:r>
      <w:r w:rsidDel="00000000" w:rsidR="00000000" w:rsidRPr="00000000">
        <w:rPr>
          <w:rFonts w:eastAsia="Times New Roman" w:ascii="Times New Roman" w:hAnsi="Times New Roman" w:cs="Times New Roman"/>
          <w:b w:val="1"/>
          <w:sz w:val="20"/>
          <w:highlight w:val="none"/>
          <w:u w:val="single"/>
          <w:rtl w:val="0"/>
        </w:rPr>
        <w:t xml:space="preserve">Baumfree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skilled African-American orator was this woman who fought with Frances Willard and spoke  out about lynching in her </w:t>
      </w:r>
      <w:r w:rsidDel="00000000" w:rsidR="00000000" w:rsidRPr="00000000">
        <w:rPr>
          <w:rFonts w:eastAsia="Times New Roman" w:ascii="Times New Roman" w:hAnsi="Times New Roman" w:cs="Times New Roman"/>
          <w:i w:val="1"/>
          <w:sz w:val="20"/>
          <w:highlight w:val="none"/>
          <w:rtl w:val="0"/>
        </w:rPr>
        <w:t xml:space="preserve">Southern Horrors</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Lynch Law in All Its Phases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Ida B. </w:t>
      </w:r>
      <w:r w:rsidDel="00000000" w:rsidR="00000000" w:rsidRPr="00000000">
        <w:rPr>
          <w:rFonts w:eastAsia="Times New Roman" w:ascii="Times New Roman" w:hAnsi="Times New Roman" w:cs="Times New Roman"/>
          <w:b w:val="1"/>
          <w:sz w:val="20"/>
          <w:highlight w:val="none"/>
          <w:u w:val="single"/>
          <w:rtl w:val="0"/>
        </w:rPr>
        <w:t xml:space="preserve">Wells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In its German nickname, this symphony is referred to as the one "with the kettledrum stroke," and it's the second of the composer's 12 London symphonies.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symphony nicknamed for the appearance of a sudden fortissimo chord at the end of a piano opening theme.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Surprise</w:t>
      </w:r>
      <w:r w:rsidDel="00000000" w:rsidR="00000000" w:rsidRPr="00000000">
        <w:rPr>
          <w:rFonts w:eastAsia="Times New Roman" w:ascii="Times New Roman" w:hAnsi="Times New Roman" w:cs="Times New Roman"/>
          <w:sz w:val="20"/>
          <w:highlight w:val="none"/>
          <w:rtl w:val="0"/>
        </w:rPr>
        <w:t xml:space="preserve"> Symphony [or Symphony No. </w:t>
      </w:r>
      <w:r w:rsidDel="00000000" w:rsidR="00000000" w:rsidRPr="00000000">
        <w:rPr>
          <w:rFonts w:eastAsia="Times New Roman" w:ascii="Times New Roman" w:hAnsi="Times New Roman" w:cs="Times New Roman"/>
          <w:b w:val="1"/>
          <w:sz w:val="20"/>
          <w:highlight w:val="none"/>
          <w:u w:val="single"/>
          <w:rtl w:val="0"/>
        </w:rPr>
        <w:t xml:space="preserve">94</w:t>
      </w:r>
      <w:r w:rsidDel="00000000" w:rsidR="00000000" w:rsidRPr="00000000">
        <w:rPr>
          <w:rFonts w:eastAsia="Times New Roman" w:ascii="Times New Roman" w:hAnsi="Times New Roman" w:cs="Times New Roman"/>
          <w:sz w:val="20"/>
          <w:highlight w:val="none"/>
          <w:rtl w:val="0"/>
        </w:rPr>
        <w:t xml:space="preserve"> in G major]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w:t>
      </w:r>
      <w:r w:rsidDel="00000000" w:rsidR="00000000" w:rsidRPr="00000000">
        <w:rPr>
          <w:rFonts w:eastAsia="Times New Roman" w:ascii="Times New Roman" w:hAnsi="Times New Roman" w:cs="Times New Roman"/>
          <w:i w:val="1"/>
          <w:sz w:val="20"/>
          <w:highlight w:val="none"/>
          <w:rtl w:val="0"/>
        </w:rPr>
        <w:t xml:space="preserve">Surprise Symphony </w:t>
      </w:r>
      <w:r w:rsidDel="00000000" w:rsidR="00000000" w:rsidRPr="00000000">
        <w:rPr>
          <w:rFonts w:eastAsia="Times New Roman" w:ascii="Times New Roman" w:hAnsi="Times New Roman" w:cs="Times New Roman"/>
          <w:sz w:val="20"/>
          <w:highlight w:val="none"/>
          <w:rtl w:val="0"/>
        </w:rPr>
        <w:t xml:space="preserve">was composed by this man, who also wrote the “Miracle” and “Drumroll” symphonies. This Austrian composer was known as the “Father of the Symphony” and the “Father of the String Quartet”.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Franz Joseph </w:t>
      </w:r>
      <w:r w:rsidDel="00000000" w:rsidR="00000000" w:rsidRPr="00000000">
        <w:rPr>
          <w:rFonts w:eastAsia="Times New Roman" w:ascii="Times New Roman" w:hAnsi="Times New Roman" w:cs="Times New Roman"/>
          <w:b w:val="1"/>
          <w:sz w:val="20"/>
          <w:highlight w:val="none"/>
          <w:u w:val="single"/>
          <w:rtl w:val="0"/>
        </w:rPr>
        <w:t xml:space="preserve">Haydn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ninth London symphony by Haydn got its nickname from the rhythmic oscillations of the bassoons in the second movement.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Clock</w:t>
      </w:r>
      <w:r w:rsidDel="00000000" w:rsidR="00000000" w:rsidRPr="00000000">
        <w:rPr>
          <w:rFonts w:eastAsia="Times New Roman" w:ascii="Times New Roman" w:hAnsi="Times New Roman" w:cs="Times New Roman"/>
          <w:sz w:val="20"/>
          <w:highlight w:val="none"/>
          <w:rtl w:val="0"/>
        </w:rPr>
        <w:t xml:space="preserve"> Symphony [or Symphony No. </w:t>
      </w:r>
      <w:r w:rsidDel="00000000" w:rsidR="00000000" w:rsidRPr="00000000">
        <w:rPr>
          <w:rFonts w:eastAsia="Times New Roman" w:ascii="Times New Roman" w:hAnsi="Times New Roman" w:cs="Times New Roman"/>
          <w:b w:val="1"/>
          <w:sz w:val="20"/>
          <w:highlight w:val="none"/>
          <w:u w:val="single"/>
          <w:rtl w:val="0"/>
        </w:rPr>
        <w:t xml:space="preserve">101</w:t>
      </w:r>
      <w:r w:rsidDel="00000000" w:rsidR="00000000" w:rsidRPr="00000000">
        <w:rPr>
          <w:rFonts w:eastAsia="Times New Roman" w:ascii="Times New Roman" w:hAnsi="Times New Roman" w:cs="Times New Roman"/>
          <w:sz w:val="20"/>
          <w:highlight w:val="none"/>
          <w:rtl w:val="0"/>
        </w:rPr>
        <w:t xml:space="preserve"> in D major]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This man recently scored his 68th goal in all competitions, breaking Gerd Muller’s European scoring record.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star Argentine forward, a member of FC Barcelona.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Lionel </w:t>
      </w:r>
      <w:r w:rsidDel="00000000" w:rsidR="00000000" w:rsidRPr="00000000">
        <w:rPr>
          <w:rFonts w:eastAsia="Times New Roman" w:ascii="Times New Roman" w:hAnsi="Times New Roman" w:cs="Times New Roman"/>
          <w:b w:val="1"/>
          <w:sz w:val="20"/>
          <w:highlight w:val="none"/>
          <w:u w:val="single"/>
          <w:rtl w:val="0"/>
        </w:rPr>
        <w:t xml:space="preserve">Messi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Messi is presumably dismayed by the retirement of this coach, a former Barcelona and Spain star who had led Barcelona to European and domestic glory for the past four seasons.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Josep “Pep” </w:t>
      </w:r>
      <w:r w:rsidDel="00000000" w:rsidR="00000000" w:rsidRPr="00000000">
        <w:rPr>
          <w:rFonts w:eastAsia="Times New Roman" w:ascii="Times New Roman" w:hAnsi="Times New Roman" w:cs="Times New Roman"/>
          <w:b w:val="1"/>
          <w:sz w:val="20"/>
          <w:highlight w:val="none"/>
          <w:u w:val="single"/>
          <w:rtl w:val="0"/>
        </w:rPr>
        <w:t xml:space="preserve">Guardiola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team in La Liga having a great season is a team based in this city. That team hired ex-Chile coach Marcelo Bielsa and has stars like forward Fernando Llorente and winger Iker Munain. This city is also home to the statue </w:t>
      </w:r>
      <w:r w:rsidDel="00000000" w:rsidR="00000000" w:rsidRPr="00000000">
        <w:rPr>
          <w:rFonts w:eastAsia="Times New Roman" w:ascii="Times New Roman" w:hAnsi="Times New Roman" w:cs="Times New Roman"/>
          <w:i w:val="1"/>
          <w:sz w:val="20"/>
          <w:highlight w:val="none"/>
          <w:rtl w:val="0"/>
        </w:rPr>
        <w:t xml:space="preserve">Puppy </w:t>
      </w:r>
      <w:r w:rsidDel="00000000" w:rsidR="00000000" w:rsidRPr="00000000">
        <w:rPr>
          <w:rFonts w:eastAsia="Times New Roman" w:ascii="Times New Roman" w:hAnsi="Times New Roman" w:cs="Times New Roman"/>
          <w:sz w:val="20"/>
          <w:highlight w:val="none"/>
          <w:rtl w:val="0"/>
        </w:rPr>
        <w:t xml:space="preserve">by Jeff Koons.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Bilbao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This novella ends with the death of Miles in the arms of the governess.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ghost story featuring the ghosts Peter Quint and Miss Jessel, the former governess of the house of Bly.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w:t>
      </w:r>
      <w:r w:rsidDel="00000000" w:rsidR="00000000" w:rsidRPr="00000000">
        <w:rPr>
          <w:rFonts w:eastAsia="Times New Roman" w:ascii="Times New Roman" w:hAnsi="Times New Roman" w:cs="Times New Roman"/>
          <w:i w:val="1"/>
          <w:sz w:val="20"/>
          <w:highlight w:val="none"/>
          <w:rtl w:val="0"/>
        </w:rPr>
        <w:t xml:space="preserve"> The </w:t>
      </w:r>
      <w:r w:rsidDel="00000000" w:rsidR="00000000" w:rsidRPr="00000000">
        <w:rPr>
          <w:rFonts w:eastAsia="Times New Roman" w:ascii="Times New Roman" w:hAnsi="Times New Roman" w:cs="Times New Roman"/>
          <w:b w:val="1"/>
          <w:i w:val="1"/>
          <w:sz w:val="20"/>
          <w:highlight w:val="none"/>
          <w:u w:val="single"/>
          <w:rtl w:val="0"/>
        </w:rPr>
        <w:t xml:space="preserve">Turn of the Screw</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Turn of the Screw</w:t>
      </w:r>
      <w:r w:rsidDel="00000000" w:rsidR="00000000" w:rsidRPr="00000000">
        <w:rPr>
          <w:rFonts w:eastAsia="Times New Roman" w:ascii="Times New Roman" w:hAnsi="Times New Roman" w:cs="Times New Roman"/>
          <w:sz w:val="20"/>
          <w:highlight w:val="none"/>
          <w:rtl w:val="0"/>
        </w:rPr>
        <w:t xml:space="preserve"> was written by this author of </w:t>
      </w:r>
      <w:r w:rsidDel="00000000" w:rsidR="00000000" w:rsidRPr="00000000">
        <w:rPr>
          <w:rFonts w:eastAsia="Times New Roman" w:ascii="Times New Roman" w:hAnsi="Times New Roman" w:cs="Times New Roman"/>
          <w:i w:val="1"/>
          <w:sz w:val="20"/>
          <w:highlight w:val="none"/>
          <w:rtl w:val="0"/>
        </w:rPr>
        <w:t xml:space="preserve">The Bostonians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Daisy Miller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Henry </w:t>
      </w:r>
      <w:r w:rsidDel="00000000" w:rsidR="00000000" w:rsidRPr="00000000">
        <w:rPr>
          <w:rFonts w:eastAsia="Times New Roman" w:ascii="Times New Roman" w:hAnsi="Times New Roman" w:cs="Times New Roman"/>
          <w:b w:val="1"/>
          <w:sz w:val="20"/>
          <w:highlight w:val="none"/>
          <w:u w:val="single"/>
          <w:rtl w:val="0"/>
        </w:rPr>
        <w:t xml:space="preserve">James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novella by Henry James centers on the marriage between Gilbert Osmond and Isabel Archer.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Portrait of a Lady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Historical states within this modern day country included Leinster and Tyrone. For 10 points each:</w:t>
        <w:br w:type="textWrapping"/>
        <w:t xml:space="preserve">[10] Identify this state whose legendary hero Brian Boru won the Battle of Clontarf in 1014. One region that was ruled by the English in this country was known as Meath, and contained the towns of Longford and Cavan.</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Ireland</w:t>
      </w:r>
      <w:r w:rsidDel="00000000" w:rsidR="00000000" w:rsidRPr="00000000">
        <w:rPr>
          <w:rFonts w:eastAsia="Times New Roman" w:ascii="Times New Roman" w:hAnsi="Times New Roman" w:cs="Times New Roman"/>
          <w:sz w:val="20"/>
          <w:highlight w:val="none"/>
          <w:rtl w:val="0"/>
        </w:rPr>
        <w:br w:type="textWrapping"/>
        <w:t xml:space="preserve">[10] Most territory in Ireland was annexed to England under this queen, who had such advisors as Robert Cecil and Francis Walsingham. This monarch also repelled the Spanish Armada in 1588 by using “fire ships” in the process.</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Elizabeth I</w:t>
      </w:r>
      <w:r w:rsidDel="00000000" w:rsidR="00000000" w:rsidRPr="00000000">
        <w:rPr>
          <w:rFonts w:eastAsia="Times New Roman" w:ascii="Times New Roman" w:hAnsi="Times New Roman" w:cs="Times New Roman"/>
          <w:sz w:val="20"/>
          <w:highlight w:val="none"/>
          <w:rtl w:val="0"/>
        </w:rPr>
        <w:t xml:space="preserve"> [Prompt on “Elizabeth”]</w:t>
        <w:br w:type="textWrapping"/>
        <w:t xml:space="preserve">[10] After the “conquest” of Ireland by Elizabeth I, this entity was established in the namesake province by private investors. This horribly underdeveloped  colonial possession was also the site of Confederate Wars against the Loyalists and Parliamentarians.</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Ulster</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Plantation</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Name some things about a certain planet,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is the name of the 4800 kilometer division between that planet’s A and B rings. It contains the Huygens gap, and certain features in it may be explained by interactions with Mimas.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Cassini</w:t>
      </w:r>
      <w:r w:rsidDel="00000000" w:rsidR="00000000" w:rsidRPr="00000000">
        <w:rPr>
          <w:rFonts w:eastAsia="Times New Roman" w:ascii="Times New Roman" w:hAnsi="Times New Roman" w:cs="Times New Roman"/>
          <w:sz w:val="20"/>
          <w:highlight w:val="none"/>
          <w:rtl w:val="0"/>
        </w:rPr>
        <w:t xml:space="preserve"> Division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rings of that planet, Saturn, were not discovered until 1610 when this italian physicist saw it through a telescope. His experiments rolling balls down an incline showed that falling bodies accelerate normally regardless of mass.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Galileo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is the largest moon of Saturn and the second largest in the galaxy. It is larger than Mercury and has a dense atmosphere.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Titan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these cities, which are home to some notable sporting venues. For 10 points each:</w:t>
        <w:br w:type="textWrapping"/>
        <w:t xml:space="preserve">[10] Twickenham Stadium is located in this city which is home to the nation’s rugby team. This city is also home to the soccer stadiums White Hart Lane, and Emirates Stadium, both of which are home to Tottenham and Arsenal respectively. </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London</w:t>
      </w:r>
      <w:r w:rsidDel="00000000" w:rsidR="00000000" w:rsidRPr="00000000">
        <w:rPr>
          <w:rFonts w:eastAsia="Times New Roman" w:ascii="Times New Roman" w:hAnsi="Times New Roman" w:cs="Times New Roman"/>
          <w:sz w:val="20"/>
          <w:highlight w:val="none"/>
          <w:rtl w:val="0"/>
        </w:rPr>
        <w:br w:type="textWrapping"/>
        <w:t xml:space="preserve">[10] This city is the site of Camp Nou, a stadium where this city’s most popular and wealthiest soccer club plays. This Spanish city is also home to the unfinished Antonio Gaudi designed La Sagrada Familia cathedral.</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Barcelona</w:t>
      </w:r>
      <w:r w:rsidDel="00000000" w:rsidR="00000000" w:rsidRPr="00000000">
        <w:rPr>
          <w:rFonts w:eastAsia="Times New Roman" w:ascii="Times New Roman" w:hAnsi="Times New Roman" w:cs="Times New Roman"/>
          <w:sz w:val="20"/>
          <w:highlight w:val="none"/>
          <w:rtl w:val="0"/>
        </w:rPr>
        <w:br w:type="textWrapping"/>
        <w:t xml:space="preserve">[10] This city is home to a famous  namesake Cricket Ground which can hold up to 100,000 people. That same Cricket Ground also hosts the State of Origin rivalry between the Maroons and Blacks. </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Melbourne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The speaker of this poem notes how he felt “like stout Cortez when with eagle eyes/He star’d at the Pacific.”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poem inspired by the wonder of the author upon viewing translations of the works of a certain Greek poet.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On First Looking into Chapman’s Homer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 First Looking into Chapman’s Homer” is a sonnet by this English Romantic poet of “Ode on a Grecian Urn” and “The Eve of St. Agnes.”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w:t>
      </w:r>
      <w:r w:rsidDel="00000000" w:rsidR="00000000" w:rsidRPr="00000000">
        <w:rPr>
          <w:rFonts w:eastAsia="Times New Roman" w:ascii="Times New Roman" w:hAnsi="Times New Roman" w:cs="Times New Roman"/>
          <w:b w:val="1"/>
          <w:sz w:val="20"/>
          <w:highlight w:val="none"/>
          <w:u w:val="single"/>
          <w:rtl w:val="0"/>
        </w:rPr>
        <w:t xml:space="preserve">Keats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Keats notably coined this phrase, which describes a person’s ability to thrive in “uncertainties, mysteries, and doubts, without any irritable reaching after fact and reason.”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negative capability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This man was the leader of the MNC until his death by assassination.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first prime minister of the Democratic Republic of the Congo.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Patrice </w:t>
      </w:r>
      <w:r w:rsidDel="00000000" w:rsidR="00000000" w:rsidRPr="00000000">
        <w:rPr>
          <w:rFonts w:eastAsia="Times New Roman" w:ascii="Times New Roman" w:hAnsi="Times New Roman" w:cs="Times New Roman"/>
          <w:b w:val="1"/>
          <w:sz w:val="20"/>
          <w:highlight w:val="none"/>
          <w:u w:val="single"/>
          <w:rtl w:val="0"/>
        </w:rPr>
        <w:t xml:space="preserve">Lumumba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Moise Tshombe declared the independence of this region of the DRC rich in minerals. soon after Lumumba was elected. The USSR lent Lumumba troops and materiel to win it back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Katanga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who had earlier led a coup against Lumumba, overthrew Tshombe in 1965 to finally take the Presidency and would rule until 1997. He changed the country’s name to Zaire and he was overthrown by Laurent Kabila.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Mobutu</w:t>
      </w:r>
      <w:r w:rsidDel="00000000" w:rsidR="00000000" w:rsidRPr="00000000">
        <w:rPr>
          <w:rFonts w:eastAsia="Times New Roman" w:ascii="Times New Roman" w:hAnsi="Times New Roman" w:cs="Times New Roman"/>
          <w:sz w:val="20"/>
          <w:highlight w:val="none"/>
          <w:rtl w:val="0"/>
        </w:rPr>
        <w:t xml:space="preserve"> Sese Seko Nkuku Ngbendu wa Za Banga (ACCEPT: </w:t>
      </w:r>
      <w:r w:rsidDel="00000000" w:rsidR="00000000" w:rsidRPr="00000000">
        <w:rPr>
          <w:rFonts w:eastAsia="Times New Roman" w:ascii="Times New Roman" w:hAnsi="Times New Roman" w:cs="Times New Roman"/>
          <w:b w:val="1"/>
          <w:sz w:val="20"/>
          <w:highlight w:val="none"/>
          <w:u w:val="single"/>
          <w:rtl w:val="0"/>
        </w:rPr>
        <w:t xml:space="preserve">Seso Seko</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Mobutu Seso Seko</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He invented the idea of the Panopticon, which is a large circular building such as a hospital or prison in which the warden can observe all the inmate without them knowing they are being watched.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philosopher whose dictum “greatest happiness for greatest number” helped found a a school of ethics. He was also a gender rights and animals’ rights activist.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Jeremy </w:t>
      </w:r>
      <w:r w:rsidDel="00000000" w:rsidR="00000000" w:rsidRPr="00000000">
        <w:rPr>
          <w:rFonts w:eastAsia="Times New Roman" w:ascii="Times New Roman" w:hAnsi="Times New Roman" w:cs="Times New Roman"/>
          <w:b w:val="1"/>
          <w:sz w:val="20"/>
          <w:highlight w:val="none"/>
          <w:u w:val="single"/>
          <w:rtl w:val="0"/>
        </w:rPr>
        <w:t xml:space="preserve">Bentham</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ethical theory that advocates the maximizing happiness was championed by John Stuart Mill as well as Bentham, who called it the ‘pleasure principle’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Utilitarianism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of many critiques to utilitarianism is this idea of Robert Nozick’s, which is a being that receives more utility per resource than others and thus receives a disproportional amount of resources.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Utility </w:t>
      </w:r>
      <w:r w:rsidDel="00000000" w:rsidR="00000000" w:rsidRPr="00000000">
        <w:rPr>
          <w:rFonts w:eastAsia="Times New Roman" w:ascii="Times New Roman" w:hAnsi="Times New Roman" w:cs="Times New Roman"/>
          <w:b w:val="1"/>
          <w:sz w:val="20"/>
          <w:highlight w:val="none"/>
          <w:u w:val="single"/>
          <w:rtl w:val="0"/>
        </w:rPr>
        <w:t xml:space="preserve">Monster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It is symbolized B and exerts a force perpendicular to the velocity of a charged particel.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field caused by the movement of electric charges.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Magnet</w:t>
      </w:r>
      <w:r w:rsidDel="00000000" w:rsidR="00000000" w:rsidRPr="00000000">
        <w:rPr>
          <w:rFonts w:eastAsia="Times New Roman" w:ascii="Times New Roman" w:hAnsi="Times New Roman" w:cs="Times New Roman"/>
          <w:sz w:val="20"/>
          <w:highlight w:val="none"/>
          <w:rtl w:val="0"/>
        </w:rPr>
        <w:t xml:space="preserve">ic Field [accept </w:t>
      </w:r>
      <w:r w:rsidDel="00000000" w:rsidR="00000000" w:rsidRPr="00000000">
        <w:rPr>
          <w:rFonts w:eastAsia="Times New Roman" w:ascii="Times New Roman" w:hAnsi="Times New Roman" w:cs="Times New Roman"/>
          <w:b w:val="1"/>
          <w:sz w:val="20"/>
          <w:highlight w:val="none"/>
          <w:u w:val="single"/>
          <w:rtl w:val="0"/>
        </w:rPr>
        <w:t xml:space="preserve">magnetism</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British physicist unified magnetism with electricity in 1831 with a namesake law saying that the EMF around a loop is proportional to the rate of change of the magnetic flux through it.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Faraday</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current passing through a perpendicular magnetic field produces a voltage across the width of the conductor in this effect.  Therefore, this effect is used in sensitive magnetic field measuring devices.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white"/>
          <w:u w:val="single"/>
          <w:rtl w:val="0"/>
        </w:rPr>
        <w:t xml:space="preserve">Hall</w:t>
      </w:r>
      <w:r w:rsidDel="00000000" w:rsidR="00000000" w:rsidRPr="00000000">
        <w:rPr>
          <w:rFonts w:eastAsia="Times New Roman" w:ascii="Times New Roman" w:hAnsi="Times New Roman" w:cs="Times New Roman"/>
          <w:sz w:val="20"/>
          <w:highlight w:val="white"/>
          <w:rtl w:val="0"/>
        </w:rPr>
        <w:t xml:space="preserve"> </w:t>
      </w:r>
      <w:r w:rsidDel="00000000" w:rsidR="00000000" w:rsidRPr="00000000">
        <w:rPr>
          <w:rFonts w:eastAsia="Times New Roman" w:ascii="Times New Roman" w:hAnsi="Times New Roman" w:cs="Times New Roman"/>
          <w:sz w:val="20"/>
          <w:highlight w:val="none"/>
          <w:rtl w:val="0"/>
        </w:rPr>
        <w:t xml:space="preserve">Effect [accept </w:t>
      </w:r>
      <w:r w:rsidDel="00000000" w:rsidR="00000000" w:rsidRPr="00000000">
        <w:rPr>
          <w:rFonts w:eastAsia="Times New Roman" w:ascii="Times New Roman" w:hAnsi="Times New Roman" w:cs="Times New Roman"/>
          <w:b w:val="1"/>
          <w:sz w:val="20"/>
          <w:highlight w:val="none"/>
          <w:u w:val="single"/>
          <w:rtl w:val="0"/>
        </w:rPr>
        <w:t xml:space="preserve">Hall</w:t>
      </w:r>
      <w:r w:rsidDel="00000000" w:rsidR="00000000" w:rsidRPr="00000000">
        <w:rPr>
          <w:rFonts w:eastAsia="Times New Roman" w:ascii="Times New Roman" w:hAnsi="Times New Roman" w:cs="Times New Roman"/>
          <w:sz w:val="20"/>
          <w:highlight w:val="none"/>
          <w:rtl w:val="0"/>
        </w:rPr>
        <w:t xml:space="preserve"> Voltage or </w:t>
      </w:r>
      <w:r w:rsidDel="00000000" w:rsidR="00000000" w:rsidRPr="00000000">
        <w:rPr>
          <w:rFonts w:eastAsia="Times New Roman" w:ascii="Times New Roman" w:hAnsi="Times New Roman" w:cs="Times New Roman"/>
          <w:b w:val="1"/>
          <w:sz w:val="20"/>
          <w:highlight w:val="none"/>
          <w:u w:val="single"/>
          <w:rtl w:val="0"/>
        </w:rPr>
        <w:t xml:space="preserve">Hall</w:t>
      </w:r>
      <w:r w:rsidDel="00000000" w:rsidR="00000000" w:rsidRPr="00000000">
        <w:rPr>
          <w:rFonts w:eastAsia="Times New Roman" w:ascii="Times New Roman" w:hAnsi="Times New Roman" w:cs="Times New Roman"/>
          <w:sz w:val="20"/>
          <w:highlight w:val="none"/>
          <w:rtl w:val="0"/>
        </w:rPr>
        <w:t xml:space="preserve"> Probe]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Saints in this religion include Jesus and Mohammed, but also William Shakespeare and Victor Hugo.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Vietnamese religion, established in the 20th century, whose name translates to “high tower.”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Cao Dai</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God in Cao Dai is represented by the symbol of this body part. In Middle-Eastern culture, the hamsa hand may be used to ward off a particular symbolic type of this body part.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eye</w:t>
      </w:r>
      <w:r w:rsidDel="00000000" w:rsidR="00000000" w:rsidRPr="00000000">
        <w:rPr>
          <w:rFonts w:eastAsia="Times New Roman" w:ascii="Times New Roman" w:hAnsi="Times New Roman" w:cs="Times New Roman"/>
          <w:sz w:val="20"/>
          <w:highlight w:val="none"/>
          <w:rtl w:val="0"/>
        </w:rPr>
        <w:t xml:space="preserve"> (accept “evil eye”)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head of the Cao Dai religion holds this title. A more notable current holder of this title is Benedict XVI.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pope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This playwright names a literary technique disapproving of red herring called his namesake "gun."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Russian playwright wrote wrote about Trepliov and Trigorin in his play The Seagull.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Anton </w:t>
      </w:r>
      <w:r w:rsidDel="00000000" w:rsidR="00000000" w:rsidRPr="00000000">
        <w:rPr>
          <w:rFonts w:eastAsia="Times New Roman" w:ascii="Times New Roman" w:hAnsi="Times New Roman" w:cs="Times New Roman"/>
          <w:b w:val="1"/>
          <w:sz w:val="20"/>
          <w:highlight w:val="none"/>
          <w:u w:val="single"/>
          <w:rtl w:val="0"/>
        </w:rPr>
        <w:t xml:space="preserve">Chekhov</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Chekhov's short story "The Bet" a man with this profession spends fifteen years imprisoned to show that life in prison is better than the death penalty.  Another man with this profession defends Tom Robinson in How to Kill a Mockingbird.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Lawyer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play by Chekhov, Ranevskaya is forced to sell her estate to the merchant Lopakhin.  Other characters in this play include the manservant Firs, and the perpetual student Trofimov.</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Cherry Orchard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This man was preceded in his highest post by Gheorge Gheorghiu–Dej.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man, who controlled the secret police force the Securitate who also issued the July Theses.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Nicolae </w:t>
      </w:r>
      <w:r w:rsidDel="00000000" w:rsidR="00000000" w:rsidRPr="00000000">
        <w:rPr>
          <w:rFonts w:eastAsia="Times New Roman" w:ascii="Times New Roman" w:hAnsi="Times New Roman" w:cs="Times New Roman"/>
          <w:b w:val="1"/>
          <w:sz w:val="20"/>
          <w:highlight w:val="none"/>
          <w:u w:val="single"/>
          <w:rtl w:val="0"/>
        </w:rPr>
        <w:t xml:space="preserve">Ceaușescu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Ceausescu ruled this country, a former member of the Warsaw Pact, that has its capital at Bucharest.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Romania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July Theses may have been partially based on this political philosophy of Kim Il-Sung. It is still widely seen as the main philosophy in North Korea.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Juche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Chuche</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Songs on this man’s most famous album include “Freddie Freeloader” and “So What.”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jazz trumpeter whose namesake sextet recorded </w:t>
      </w:r>
      <w:r w:rsidDel="00000000" w:rsidR="00000000" w:rsidRPr="00000000">
        <w:rPr>
          <w:rFonts w:eastAsia="Times New Roman" w:ascii="Times New Roman" w:hAnsi="Times New Roman" w:cs="Times New Roman"/>
          <w:i w:val="1"/>
          <w:sz w:val="20"/>
          <w:highlight w:val="none"/>
          <w:rtl w:val="0"/>
        </w:rPr>
        <w:t xml:space="preserve">Kind of Blue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Miles </w:t>
      </w:r>
      <w:r w:rsidDel="00000000" w:rsidR="00000000" w:rsidRPr="00000000">
        <w:rPr>
          <w:rFonts w:eastAsia="Times New Roman" w:ascii="Times New Roman" w:hAnsi="Times New Roman" w:cs="Times New Roman"/>
          <w:b w:val="1"/>
          <w:sz w:val="20"/>
          <w:highlight w:val="none"/>
          <w:u w:val="single"/>
          <w:rtl w:val="0"/>
        </w:rPr>
        <w:t xml:space="preserve">Davis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Paul Chambers played this instrument on </w:t>
      </w:r>
      <w:r w:rsidDel="00000000" w:rsidR="00000000" w:rsidRPr="00000000">
        <w:rPr>
          <w:rFonts w:eastAsia="Times New Roman" w:ascii="Times New Roman" w:hAnsi="Times New Roman" w:cs="Times New Roman"/>
          <w:i w:val="1"/>
          <w:sz w:val="20"/>
          <w:highlight w:val="none"/>
          <w:rtl w:val="0"/>
        </w:rPr>
        <w:t xml:space="preserve">Kind of Blue</w:t>
      </w:r>
      <w:r w:rsidDel="00000000" w:rsidR="00000000" w:rsidRPr="00000000">
        <w:rPr>
          <w:rFonts w:eastAsia="Times New Roman" w:ascii="Times New Roman" w:hAnsi="Times New Roman" w:cs="Times New Roman"/>
          <w:sz w:val="20"/>
          <w:highlight w:val="none"/>
          <w:rtl w:val="0"/>
        </w:rPr>
        <w:t xml:space="preserve">. Other players of this instrument include Jaco Pastorius and Victor Wooten. Its upright version is the largest and lowest pitched of the string instruments.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Bass</w:t>
      </w:r>
      <w:r w:rsidDel="00000000" w:rsidR="00000000" w:rsidRPr="00000000">
        <w:rPr>
          <w:rFonts w:eastAsia="Times New Roman" w:ascii="Times New Roman" w:hAnsi="Times New Roman" w:cs="Times New Roman"/>
          <w:sz w:val="20"/>
          <w:highlight w:val="none"/>
          <w:rtl w:val="0"/>
        </w:rPr>
        <w:t xml:space="preserve"> [accept Bass Guitar, Double Bass, or other variants]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jazz bassist and big-band leader created hits like “Moanin’,” “Pork Pie Hat,” and “Haitian Fight Song.”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Charles </w:t>
      </w:r>
      <w:r w:rsidDel="00000000" w:rsidR="00000000" w:rsidRPr="00000000">
        <w:rPr>
          <w:rFonts w:eastAsia="Times New Roman" w:ascii="Times New Roman" w:hAnsi="Times New Roman" w:cs="Times New Roman"/>
          <w:b w:val="1"/>
          <w:sz w:val="20"/>
          <w:highlight w:val="none"/>
          <w:u w:val="single"/>
          <w:rtl w:val="0"/>
        </w:rPr>
        <w:t xml:space="preserve">Mingus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Photo 51 is the nickname of the picture of this molecule taken by Rosalind Franklin in 1952.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macromolecule which contains genetic information twisted up in a double helix.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DNA</w:t>
      </w:r>
      <w:r w:rsidDel="00000000" w:rsidR="00000000" w:rsidRPr="00000000">
        <w:rPr>
          <w:rFonts w:eastAsia="Times New Roman" w:ascii="Times New Roman" w:hAnsi="Times New Roman" w:cs="Times New Roman"/>
          <w:sz w:val="20"/>
          <w:highlight w:val="none"/>
          <w:rtl w:val="0"/>
        </w:rPr>
        <w:t xml:space="preserve"> (or deoxyribonucleic acid)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[10]These proteins wrap DNA to make it compact enough to fit in the nucleus. Nucleosomes consist of one long strand of DNA wrapped around eight of these.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Histones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is the type of chromatin which causes genes to be poorly expressed, and it is more densely packed than the other kind of chromatin. It is often found at centromeres or telomeres.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Heterochromatin</w:t>
      </w:r>
      <w:r w:rsidDel="00000000" w:rsidR="00000000" w:rsidRPr="00000000">
        <w:rPr>
          <w:rFonts w:eastAsia="Times New Roman" w:ascii="Times New Roman" w:hAnsi="Times New Roman" w:cs="Times New Roman"/>
          <w:sz w:val="20"/>
          <w:highlight w:val="none"/>
          <w:rtl w:val="0"/>
        </w:rPr>
        <w:t xml:space="preserve"> (prompt on Chromatin)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A blue curtain with exaggerated flowers hangs on the right of this work.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painting whose title figure holds a fan made of peacock feathers. Her extended proportions mean that she also has a few too many vertebrae.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La </w:t>
      </w:r>
      <w:r w:rsidDel="00000000" w:rsidR="00000000" w:rsidRPr="00000000">
        <w:rPr>
          <w:rFonts w:eastAsia="Times New Roman" w:ascii="Times New Roman" w:hAnsi="Times New Roman" w:cs="Times New Roman"/>
          <w:b w:val="1"/>
          <w:i w:val="1"/>
          <w:sz w:val="20"/>
          <w:highlight w:val="none"/>
          <w:u w:val="single"/>
          <w:rtl w:val="0"/>
        </w:rPr>
        <w:t xml:space="preserve">Grande Odalisque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painter of </w:t>
      </w:r>
      <w:r w:rsidDel="00000000" w:rsidR="00000000" w:rsidRPr="00000000">
        <w:rPr>
          <w:rFonts w:eastAsia="Times New Roman" w:ascii="Times New Roman" w:hAnsi="Times New Roman" w:cs="Times New Roman"/>
          <w:i w:val="1"/>
          <w:sz w:val="20"/>
          <w:highlight w:val="none"/>
          <w:rtl w:val="0"/>
        </w:rPr>
        <w:t xml:space="preserve">La Grande Odalisque</w:t>
      </w:r>
      <w:r w:rsidDel="00000000" w:rsidR="00000000" w:rsidRPr="00000000">
        <w:rPr>
          <w:rFonts w:eastAsia="Times New Roman" w:ascii="Times New Roman" w:hAnsi="Times New Roman" w:cs="Times New Roman"/>
          <w:sz w:val="20"/>
          <w:highlight w:val="none"/>
          <w:rtl w:val="0"/>
        </w:rPr>
        <w:t xml:space="preserve"> also painted </w:t>
      </w:r>
      <w:r w:rsidDel="00000000" w:rsidR="00000000" w:rsidRPr="00000000">
        <w:rPr>
          <w:rFonts w:eastAsia="Times New Roman" w:ascii="Times New Roman" w:hAnsi="Times New Roman" w:cs="Times New Roman"/>
          <w:i w:val="1"/>
          <w:sz w:val="20"/>
          <w:highlight w:val="none"/>
          <w:rtl w:val="0"/>
        </w:rPr>
        <w:t xml:space="preserve">The Apotheosis of Homer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Jean Auguste Dominique </w:t>
      </w:r>
      <w:r w:rsidDel="00000000" w:rsidR="00000000" w:rsidRPr="00000000">
        <w:rPr>
          <w:rFonts w:eastAsia="Times New Roman" w:ascii="Times New Roman" w:hAnsi="Times New Roman" w:cs="Times New Roman"/>
          <w:b w:val="1"/>
          <w:sz w:val="20"/>
          <w:highlight w:val="none"/>
          <w:u w:val="single"/>
          <w:rtl w:val="0"/>
        </w:rPr>
        <w:t xml:space="preserve">Ingres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chicken sits atop a work by this artist called </w:t>
      </w:r>
      <w:r w:rsidDel="00000000" w:rsidR="00000000" w:rsidRPr="00000000">
        <w:rPr>
          <w:rFonts w:eastAsia="Times New Roman" w:ascii="Times New Roman" w:hAnsi="Times New Roman" w:cs="Times New Roman"/>
          <w:i w:val="1"/>
          <w:sz w:val="20"/>
          <w:highlight w:val="none"/>
          <w:rtl w:val="0"/>
        </w:rPr>
        <w:t xml:space="preserve">Odalisk</w:t>
      </w:r>
      <w:r w:rsidDel="00000000" w:rsidR="00000000" w:rsidRPr="00000000">
        <w:rPr>
          <w:rFonts w:eastAsia="Times New Roman" w:ascii="Times New Roman" w:hAnsi="Times New Roman" w:cs="Times New Roman"/>
          <w:sz w:val="20"/>
          <w:highlight w:val="none"/>
          <w:rtl w:val="0"/>
        </w:rPr>
        <w:t xml:space="preserve">. It is one of his many combines.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 </w:t>
      </w:r>
      <w:r w:rsidDel="00000000" w:rsidR="00000000" w:rsidRPr="00000000">
        <w:rPr>
          <w:rFonts w:eastAsia="Times New Roman" w:ascii="Times New Roman" w:hAnsi="Times New Roman" w:cs="Times New Roman"/>
          <w:b w:val="1"/>
          <w:sz w:val="20"/>
          <w:highlight w:val="none"/>
          <w:u w:val="single"/>
          <w:rtl w:val="0"/>
        </w:rPr>
        <w:t xml:space="preserve">Rauschenberg</w:t>
      </w:r>
      <w:r w:rsidDel="00000000" w:rsidR="00000000" w:rsidRPr="00000000">
        <w:rPr>
          <w:rtl w:val="0"/>
        </w:rPr>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10 - DONE.docx</dc:title>
</cp:coreProperties>
</file>